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66C0B" w:rsidRDefault="00366C0B" w:rsidP="00C22AF6">
      <w:pPr>
        <w:ind w:left="-142" w:right="-172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 w:rsidRPr="002376C6">
        <w:rPr>
          <w:rFonts w:ascii="Garamond" w:hAnsi="Garamond"/>
          <w:b/>
          <w:sz w:val="28"/>
          <w:szCs w:val="28"/>
        </w:rPr>
        <w:t>.4</w:t>
      </w:r>
      <w:r>
        <w:rPr>
          <w:rFonts w:ascii="Garamond" w:hAnsi="Garamond"/>
          <w:b/>
          <w:sz w:val="28"/>
          <w:szCs w:val="28"/>
        </w:rPr>
        <w:t>.</w:t>
      </w:r>
      <w:r w:rsidRPr="002376C6">
        <w:rPr>
          <w:rFonts w:ascii="Garamond" w:hAnsi="Garamond"/>
          <w:b/>
          <w:sz w:val="28"/>
          <w:szCs w:val="28"/>
        </w:rPr>
        <w:t xml:space="preserve"> Изменения, связанные с ра</w:t>
      </w:r>
      <w:r>
        <w:rPr>
          <w:rFonts w:ascii="Garamond" w:hAnsi="Garamond"/>
          <w:b/>
          <w:sz w:val="28"/>
          <w:szCs w:val="28"/>
        </w:rPr>
        <w:t>скрытием информации в части объе</w:t>
      </w:r>
      <w:r w:rsidRPr="002376C6">
        <w:rPr>
          <w:rFonts w:ascii="Garamond" w:hAnsi="Garamond"/>
          <w:b/>
          <w:sz w:val="28"/>
          <w:szCs w:val="28"/>
        </w:rPr>
        <w:t>мов планового перетока по ветвям расчетной модели</w:t>
      </w:r>
    </w:p>
    <w:p w:rsidR="00366C0B" w:rsidRPr="00C22AF6" w:rsidRDefault="00366C0B" w:rsidP="00C22AF6">
      <w:pPr>
        <w:ind w:left="-142" w:right="-172"/>
        <w:outlineLvl w:val="0"/>
        <w:rPr>
          <w:rFonts w:ascii="Garamond" w:hAnsi="Garamond"/>
          <w:b/>
          <w:sz w:val="24"/>
        </w:rPr>
      </w:pPr>
    </w:p>
    <w:p w:rsidR="00366C0B" w:rsidRDefault="00366C0B" w:rsidP="00064C24">
      <w:pPr>
        <w:ind w:right="-172"/>
        <w:jc w:val="right"/>
        <w:outlineLvl w:val="0"/>
        <w:rPr>
          <w:rFonts w:ascii="Garamond" w:hAnsi="Garamond"/>
          <w:b/>
          <w:sz w:val="28"/>
          <w:szCs w:val="28"/>
        </w:rPr>
      </w:pPr>
      <w:r w:rsidRPr="00C3416E">
        <w:rPr>
          <w:rFonts w:ascii="Garamond" w:hAnsi="Garamond"/>
          <w:b/>
          <w:sz w:val="28"/>
          <w:szCs w:val="28"/>
        </w:rPr>
        <w:t>Приложение №</w:t>
      </w:r>
      <w:r>
        <w:rPr>
          <w:rFonts w:ascii="Garamond" w:hAnsi="Garamond"/>
          <w:b/>
          <w:sz w:val="28"/>
          <w:szCs w:val="28"/>
        </w:rPr>
        <w:t> </w:t>
      </w:r>
      <w:r w:rsidRPr="00C22AF6">
        <w:rPr>
          <w:rFonts w:ascii="Garamond" w:hAnsi="Garamond"/>
          <w:b/>
          <w:sz w:val="28"/>
          <w:szCs w:val="28"/>
        </w:rPr>
        <w:t>6.4</w:t>
      </w:r>
    </w:p>
    <w:p w:rsidR="00366C0B" w:rsidRPr="00C22AF6" w:rsidRDefault="00366C0B" w:rsidP="00064C24">
      <w:pPr>
        <w:ind w:right="-172"/>
        <w:jc w:val="right"/>
        <w:outlineLvl w:val="0"/>
        <w:rPr>
          <w:rFonts w:ascii="Garamond" w:hAnsi="Garamond"/>
          <w:b/>
          <w:sz w:val="24"/>
        </w:rPr>
      </w:pPr>
    </w:p>
    <w:tbl>
      <w:tblPr>
        <w:tblW w:w="14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601"/>
      </w:tblGrid>
      <w:tr w:rsidR="00366C0B" w:rsidRPr="001F7F3E" w:rsidTr="00064C24">
        <w:tc>
          <w:tcPr>
            <w:tcW w:w="1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0B" w:rsidRPr="002376C6" w:rsidRDefault="00366C0B" w:rsidP="00530A33">
            <w:pPr>
              <w:snapToGrid w:val="0"/>
              <w:rPr>
                <w:rFonts w:ascii="Garamond" w:hAnsi="Garamond"/>
                <w:b/>
                <w:sz w:val="24"/>
              </w:rPr>
            </w:pPr>
            <w:r w:rsidRPr="002376C6">
              <w:rPr>
                <w:rFonts w:ascii="Garamond" w:hAnsi="Garamond"/>
                <w:b/>
                <w:sz w:val="24"/>
              </w:rPr>
              <w:t xml:space="preserve">Инициатор: </w:t>
            </w:r>
            <w:r w:rsidRPr="002376C6">
              <w:rPr>
                <w:rFonts w:ascii="Garamond" w:hAnsi="Garamond"/>
                <w:sz w:val="24"/>
              </w:rPr>
              <w:t>ОАО «Фортум».</w:t>
            </w:r>
          </w:p>
          <w:p w:rsidR="00366C0B" w:rsidRPr="002376C6" w:rsidRDefault="00366C0B" w:rsidP="001766DD">
            <w:pPr>
              <w:jc w:val="both"/>
              <w:rPr>
                <w:rFonts w:ascii="Garamond" w:hAnsi="Garamond"/>
                <w:color w:val="000000"/>
                <w:sz w:val="24"/>
              </w:rPr>
            </w:pPr>
            <w:r w:rsidRPr="002376C6">
              <w:rPr>
                <w:rFonts w:ascii="Garamond" w:hAnsi="Garamond"/>
                <w:b/>
                <w:sz w:val="24"/>
              </w:rPr>
              <w:t xml:space="preserve">Обоснование: </w:t>
            </w:r>
            <w:r>
              <w:rPr>
                <w:rFonts w:ascii="Garamond" w:hAnsi="Garamond"/>
                <w:color w:val="000000"/>
                <w:sz w:val="24"/>
              </w:rPr>
              <w:t>п</w:t>
            </w:r>
            <w:r w:rsidRPr="002376C6">
              <w:rPr>
                <w:rFonts w:ascii="Garamond" w:hAnsi="Garamond"/>
                <w:color w:val="000000"/>
                <w:sz w:val="24"/>
              </w:rPr>
              <w:t xml:space="preserve">о действующему положению </w:t>
            </w:r>
            <w:r w:rsidRPr="00FA0818">
              <w:rPr>
                <w:rFonts w:ascii="Garamond" w:hAnsi="Garamond"/>
                <w:color w:val="000000"/>
                <w:sz w:val="24"/>
              </w:rPr>
              <w:t>Регламента проведения конкурентного отбора ценовых заявок на сутки вперед</w:t>
            </w:r>
            <w:r>
              <w:rPr>
                <w:rFonts w:ascii="Garamond" w:hAnsi="Garamond"/>
                <w:color w:val="000000"/>
                <w:sz w:val="24"/>
              </w:rPr>
              <w:t>, начиная c 01.01.2015</w:t>
            </w:r>
            <w:r w:rsidRPr="002376C6">
              <w:rPr>
                <w:rFonts w:ascii="Garamond" w:hAnsi="Garamond"/>
                <w:color w:val="000000"/>
                <w:sz w:val="24"/>
              </w:rPr>
              <w:t>, на официальном сайте Коммерческого оператора раскрытию подлежит информация по плановым перетокам электрической энергии по ветвям расчетной модели, для которых номинальное напряжение узлов начала и конца соответствующих ветвей расчетной модели составляет 110 кВ и выше, в отношении каждого часа операционных суток с указанием номеров узлов начала и конца данных ветвей.</w:t>
            </w:r>
          </w:p>
          <w:p w:rsidR="00366C0B" w:rsidRPr="002376C6" w:rsidRDefault="00366C0B" w:rsidP="002376C6">
            <w:pPr>
              <w:jc w:val="both"/>
              <w:rPr>
                <w:rFonts w:ascii="Garamond" w:hAnsi="Garamond"/>
                <w:color w:val="000000"/>
                <w:sz w:val="24"/>
              </w:rPr>
            </w:pPr>
            <w:r w:rsidRPr="002376C6">
              <w:rPr>
                <w:rFonts w:ascii="Garamond" w:hAnsi="Garamond"/>
                <w:color w:val="000000"/>
                <w:sz w:val="24"/>
              </w:rPr>
              <w:t>При этом в рас</w:t>
            </w:r>
            <w:r>
              <w:rPr>
                <w:rFonts w:ascii="Garamond" w:hAnsi="Garamond"/>
                <w:color w:val="000000"/>
                <w:sz w:val="24"/>
              </w:rPr>
              <w:t>четной модели представлены узлы</w:t>
            </w:r>
            <w:r w:rsidRPr="002376C6">
              <w:rPr>
                <w:rFonts w:ascii="Garamond" w:hAnsi="Garamond"/>
                <w:color w:val="000000"/>
                <w:sz w:val="24"/>
              </w:rPr>
              <w:t xml:space="preserve"> номинальным напряжением ниже 110 кВ, к которым отнесены режимные генерирующие</w:t>
            </w:r>
            <w:r>
              <w:rPr>
                <w:rFonts w:ascii="Garamond" w:hAnsi="Garamond"/>
                <w:color w:val="000000"/>
                <w:sz w:val="24"/>
              </w:rPr>
              <w:t xml:space="preserve"> единицы (далее – РГЕ). Поэтому</w:t>
            </w:r>
            <w:r w:rsidRPr="002376C6">
              <w:rPr>
                <w:rFonts w:ascii="Garamond" w:hAnsi="Garamond"/>
                <w:color w:val="000000"/>
                <w:sz w:val="24"/>
              </w:rPr>
              <w:t xml:space="preserve"> в целях повышения прозрачности процедуры РСВ, а также совершенствования монит</w:t>
            </w:r>
            <w:r>
              <w:rPr>
                <w:rFonts w:ascii="Garamond" w:hAnsi="Garamond"/>
                <w:color w:val="000000"/>
                <w:sz w:val="24"/>
              </w:rPr>
              <w:t>оринга ценовой ситуации на ОРЭМ</w:t>
            </w:r>
            <w:r w:rsidRPr="002376C6">
              <w:rPr>
                <w:rFonts w:ascii="Garamond" w:hAnsi="Garamond"/>
                <w:color w:val="000000"/>
                <w:sz w:val="24"/>
              </w:rPr>
              <w:t xml:space="preserve"> предлагается дополнительно рекомендовать к публикации информацию по перетокам электрической энергии по ветвям расчетной модели, для которых номинальное напряжение узлов начала или конца составляет ниже 110 кВ и к которым отнесены РГЕ.  </w:t>
            </w:r>
          </w:p>
          <w:p w:rsidR="00366C0B" w:rsidRPr="002376C6" w:rsidRDefault="00366C0B" w:rsidP="00F76146">
            <w:pPr>
              <w:tabs>
                <w:tab w:val="left" w:pos="567"/>
              </w:tabs>
              <w:autoSpaceDE w:val="0"/>
              <w:autoSpaceDN w:val="0"/>
              <w:adjustRightInd w:val="0"/>
              <w:ind w:right="283"/>
              <w:jc w:val="both"/>
              <w:rPr>
                <w:rFonts w:ascii="Garamond" w:hAnsi="Garamond"/>
                <w:b/>
                <w:sz w:val="24"/>
              </w:rPr>
            </w:pPr>
            <w:r w:rsidRPr="002376C6">
              <w:rPr>
                <w:rFonts w:ascii="Garamond" w:hAnsi="Garamond"/>
                <w:b/>
                <w:sz w:val="24"/>
              </w:rPr>
              <w:t xml:space="preserve">Дата вступления в силу: </w:t>
            </w:r>
            <w:r w:rsidRPr="002376C6">
              <w:rPr>
                <w:rFonts w:ascii="Garamond" w:hAnsi="Garamond"/>
                <w:color w:val="000000"/>
                <w:sz w:val="24"/>
              </w:rPr>
              <w:t>1 ма</w:t>
            </w:r>
            <w:r w:rsidR="00F76146">
              <w:rPr>
                <w:rFonts w:ascii="Garamond" w:hAnsi="Garamond"/>
                <w:color w:val="000000"/>
                <w:sz w:val="24"/>
              </w:rPr>
              <w:t>я</w:t>
            </w:r>
            <w:bookmarkStart w:id="0" w:name="_GoBack"/>
            <w:bookmarkEnd w:id="0"/>
            <w:r w:rsidRPr="002376C6">
              <w:rPr>
                <w:rFonts w:ascii="Garamond" w:hAnsi="Garamond"/>
                <w:color w:val="000000"/>
                <w:sz w:val="24"/>
              </w:rPr>
              <w:t xml:space="preserve"> 2015 года.</w:t>
            </w:r>
          </w:p>
        </w:tc>
      </w:tr>
    </w:tbl>
    <w:p w:rsidR="00366C0B" w:rsidRPr="00C22AF6" w:rsidRDefault="00366C0B" w:rsidP="008B0865">
      <w:pPr>
        <w:rPr>
          <w:rFonts w:ascii="Garamond" w:hAnsi="Garamond"/>
          <w:b/>
          <w:sz w:val="24"/>
        </w:rPr>
      </w:pPr>
    </w:p>
    <w:p w:rsidR="00366C0B" w:rsidRPr="00861772" w:rsidRDefault="00366C0B" w:rsidP="00C22AF6">
      <w:pPr>
        <w:pStyle w:val="1"/>
        <w:spacing w:before="0" w:after="0"/>
        <w:ind w:left="-142"/>
        <w:rPr>
          <w:rFonts w:ascii="Garamond" w:hAnsi="Garamond"/>
          <w:color w:val="000000"/>
          <w:sz w:val="26"/>
          <w:szCs w:val="26"/>
        </w:rPr>
      </w:pPr>
      <w:r w:rsidRPr="00861772">
        <w:rPr>
          <w:rFonts w:ascii="Garamond" w:hAnsi="Garamond"/>
          <w:sz w:val="26"/>
          <w:szCs w:val="26"/>
        </w:rPr>
        <w:t xml:space="preserve">Предложения по изменениям и дополнениям в </w:t>
      </w:r>
      <w:bookmarkStart w:id="1" w:name="_Toc247096309"/>
      <w:bookmarkStart w:id="2" w:name="_Toc248124289"/>
      <w:bookmarkStart w:id="3" w:name="_Toc260750981"/>
      <w:r w:rsidRPr="00861772">
        <w:rPr>
          <w:rFonts w:ascii="Garamond" w:hAnsi="Garamond"/>
          <w:color w:val="000000"/>
          <w:sz w:val="26"/>
          <w:szCs w:val="26"/>
        </w:rPr>
        <w:t>РЕГЛАМЕНТ ПРОВЕДЕНИЯ КОНКУРЕНТНОГО ОТБОРА ЦЕНОВЫХ ЗАЯВОК НА СУТКИ ВПЕРЕД</w:t>
      </w:r>
      <w:bookmarkEnd w:id="1"/>
      <w:bookmarkEnd w:id="2"/>
      <w:bookmarkEnd w:id="3"/>
      <w:r w:rsidRPr="00861772">
        <w:rPr>
          <w:rFonts w:ascii="Garamond" w:hAnsi="Garamond"/>
          <w:b w:val="0"/>
          <w:sz w:val="26"/>
          <w:szCs w:val="26"/>
        </w:rPr>
        <w:t xml:space="preserve"> </w:t>
      </w:r>
      <w:r w:rsidRPr="00861772">
        <w:rPr>
          <w:rFonts w:ascii="Garamond" w:hAnsi="Garamond"/>
          <w:sz w:val="26"/>
          <w:szCs w:val="26"/>
        </w:rPr>
        <w:t>(Приложение № 7 к Договору о присоединении к торговой системе оптового рынка)</w:t>
      </w:r>
    </w:p>
    <w:p w:rsidR="00366C0B" w:rsidRPr="00C22AF6" w:rsidRDefault="00366C0B" w:rsidP="008B0865">
      <w:pPr>
        <w:rPr>
          <w:rFonts w:ascii="Garamond" w:hAnsi="Garamond"/>
          <w:sz w:val="24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520"/>
        <w:gridCol w:w="7088"/>
      </w:tblGrid>
      <w:tr w:rsidR="00366C0B" w:rsidRPr="001F7F3E" w:rsidTr="001766DD">
        <w:tc>
          <w:tcPr>
            <w:tcW w:w="993" w:type="dxa"/>
          </w:tcPr>
          <w:p w:rsidR="00366C0B" w:rsidRPr="001F7F3E" w:rsidRDefault="00366C0B" w:rsidP="001F7F3E">
            <w:pPr>
              <w:jc w:val="center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  <w:r w:rsidRPr="001F7F3E">
              <w:rPr>
                <w:rFonts w:ascii="Garamond" w:hAnsi="Garamond" w:cs="Times New Roman CYR"/>
                <w:b/>
                <w:bCs/>
                <w:sz w:val="22"/>
                <w:szCs w:val="22"/>
              </w:rPr>
              <w:t>№</w:t>
            </w:r>
          </w:p>
          <w:p w:rsidR="00366C0B" w:rsidRPr="001F7F3E" w:rsidRDefault="00366C0B" w:rsidP="001F7F3E">
            <w:pPr>
              <w:jc w:val="center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  <w:r w:rsidRPr="001F7F3E">
              <w:rPr>
                <w:rFonts w:ascii="Garamond" w:hAnsi="Garamond" w:cs="Times New Roman CYR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20" w:type="dxa"/>
          </w:tcPr>
          <w:p w:rsidR="00366C0B" w:rsidRPr="001F7F3E" w:rsidRDefault="00366C0B" w:rsidP="001F7F3E">
            <w:pPr>
              <w:jc w:val="center"/>
              <w:rPr>
                <w:rFonts w:ascii="Garamond" w:hAnsi="Garamond" w:cs="Times New Roman CYR"/>
                <w:b/>
                <w:sz w:val="22"/>
              </w:rPr>
            </w:pPr>
            <w:r w:rsidRPr="001F7F3E">
              <w:rPr>
                <w:rFonts w:ascii="Garamond" w:hAnsi="Garamond" w:cs="Times New Roman CYR"/>
                <w:b/>
                <w:sz w:val="22"/>
                <w:szCs w:val="22"/>
              </w:rPr>
              <w:t>Редакция, действующая на момент</w:t>
            </w:r>
          </w:p>
          <w:p w:rsidR="00366C0B" w:rsidRPr="001F7F3E" w:rsidRDefault="00366C0B" w:rsidP="001F7F3E">
            <w:pPr>
              <w:jc w:val="center"/>
              <w:rPr>
                <w:rFonts w:ascii="Garamond" w:hAnsi="Garamond" w:cs="Times New Roman CYR"/>
                <w:b/>
                <w:sz w:val="22"/>
              </w:rPr>
            </w:pPr>
            <w:r w:rsidRPr="001F7F3E">
              <w:rPr>
                <w:rFonts w:ascii="Garamond" w:hAnsi="Garamond" w:cs="Times New Roman CYR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8" w:type="dxa"/>
          </w:tcPr>
          <w:p w:rsidR="00366C0B" w:rsidRPr="001F7F3E" w:rsidRDefault="00366C0B" w:rsidP="001F7F3E">
            <w:pPr>
              <w:jc w:val="center"/>
              <w:rPr>
                <w:rFonts w:ascii="Garamond" w:hAnsi="Garamond"/>
                <w:b/>
                <w:color w:val="000000"/>
                <w:sz w:val="22"/>
              </w:rPr>
            </w:pPr>
            <w:r w:rsidRPr="001F7F3E">
              <w:rPr>
                <w:rFonts w:ascii="Garamond" w:hAnsi="Garamond"/>
                <w:b/>
                <w:color w:val="000000"/>
                <w:sz w:val="22"/>
                <w:szCs w:val="22"/>
              </w:rPr>
              <w:t>Предлагаемая редакция</w:t>
            </w:r>
          </w:p>
          <w:p w:rsidR="00366C0B" w:rsidRPr="001F7F3E" w:rsidRDefault="00366C0B" w:rsidP="001F7F3E">
            <w:pPr>
              <w:jc w:val="center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1F7F3E">
              <w:rPr>
                <w:rFonts w:ascii="Garamond" w:hAnsi="Garamond"/>
                <w:color w:val="000000"/>
                <w:sz w:val="22"/>
                <w:szCs w:val="22"/>
              </w:rPr>
              <w:t>(изменения выделены цветом)</w:t>
            </w:r>
          </w:p>
        </w:tc>
      </w:tr>
      <w:tr w:rsidR="00366C0B" w:rsidRPr="001F7F3E" w:rsidTr="001766DD">
        <w:tc>
          <w:tcPr>
            <w:tcW w:w="993" w:type="dxa"/>
          </w:tcPr>
          <w:p w:rsidR="00366C0B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Pr="001F7F3E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  <w:r>
              <w:rPr>
                <w:rFonts w:ascii="Garamond" w:hAnsi="Garamond" w:cs="Times New Roman CY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520" w:type="dxa"/>
          </w:tcPr>
          <w:p w:rsidR="00366C0B" w:rsidRPr="00A544DA" w:rsidRDefault="00366C0B" w:rsidP="00B53301">
            <w:pPr>
              <w:pStyle w:val="2"/>
              <w:spacing w:before="120" w:after="120"/>
              <w:jc w:val="both"/>
              <w:rPr>
                <w:rFonts w:ascii="Garamond" w:hAnsi="Garamond" w:cs="Times New Roman CYR"/>
                <w:b w:val="0"/>
                <w:bCs/>
                <w:iCs/>
                <w:sz w:val="22"/>
                <w:szCs w:val="22"/>
              </w:rPr>
            </w:pPr>
            <w:r w:rsidRPr="00A544DA">
              <w:rPr>
                <w:rFonts w:ascii="Garamond" w:hAnsi="Garamond"/>
                <w:bCs/>
                <w:i w:val="0"/>
                <w:iCs/>
                <w:color w:val="000000"/>
                <w:sz w:val="22"/>
                <w:szCs w:val="22"/>
              </w:rPr>
              <w:t xml:space="preserve">Публикация на официальном сайте Коммерческого оператора в сети </w:t>
            </w:r>
            <w:r w:rsidRPr="00A544DA">
              <w:rPr>
                <w:rFonts w:ascii="Garamond" w:hAnsi="Garamond"/>
                <w:bCs/>
                <w:i w:val="0"/>
                <w:iCs/>
                <w:color w:val="000000"/>
                <w:sz w:val="22"/>
                <w:szCs w:val="22"/>
                <w:highlight w:val="yellow"/>
              </w:rPr>
              <w:t>и</w:t>
            </w:r>
            <w:r w:rsidRPr="00A544DA">
              <w:rPr>
                <w:rFonts w:ascii="Garamond" w:hAnsi="Garamond"/>
                <w:bCs/>
                <w:i w:val="0"/>
                <w:iCs/>
                <w:color w:val="000000"/>
                <w:sz w:val="22"/>
                <w:szCs w:val="22"/>
              </w:rPr>
              <w:t>нтернет сводной информации о результатах конкурентного отбора и определения планового почасового производства и потребления, доведение до участников и Федеральной сетевой компании персонифицированных результатов участия</w:t>
            </w:r>
          </w:p>
        </w:tc>
        <w:tc>
          <w:tcPr>
            <w:tcW w:w="7088" w:type="dxa"/>
          </w:tcPr>
          <w:p w:rsidR="00366C0B" w:rsidRPr="00A544DA" w:rsidRDefault="00366C0B" w:rsidP="00C22AF6">
            <w:pPr>
              <w:pStyle w:val="2"/>
              <w:spacing w:before="120" w:after="120"/>
              <w:jc w:val="both"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A544DA">
              <w:rPr>
                <w:rFonts w:ascii="Garamond" w:hAnsi="Garamond"/>
                <w:bCs/>
                <w:i w:val="0"/>
                <w:iCs/>
                <w:color w:val="000000"/>
                <w:sz w:val="22"/>
                <w:szCs w:val="22"/>
              </w:rPr>
              <w:t xml:space="preserve">Публикация на официальном сайте Коммерческого оператора в сети </w:t>
            </w:r>
            <w:r w:rsidRPr="00A544DA">
              <w:rPr>
                <w:rFonts w:ascii="Garamond" w:hAnsi="Garamond"/>
                <w:bCs/>
                <w:i w:val="0"/>
                <w:iCs/>
                <w:color w:val="000000"/>
                <w:sz w:val="22"/>
                <w:szCs w:val="22"/>
                <w:highlight w:val="yellow"/>
              </w:rPr>
              <w:t>И</w:t>
            </w:r>
            <w:r w:rsidRPr="00A544DA">
              <w:rPr>
                <w:rFonts w:ascii="Garamond" w:hAnsi="Garamond"/>
                <w:bCs/>
                <w:i w:val="0"/>
                <w:iCs/>
                <w:color w:val="000000"/>
                <w:sz w:val="22"/>
                <w:szCs w:val="22"/>
              </w:rPr>
              <w:t>нтернет сводной информации о результатах конкурентного отбора и определения планового почасового производства и потребления, доведение до участников и Федеральной сетевой компании персонифицированных результатов участия</w:t>
            </w:r>
          </w:p>
          <w:p w:rsidR="00366C0B" w:rsidRPr="001F7F3E" w:rsidRDefault="00366C0B" w:rsidP="00C22AF6">
            <w:pPr>
              <w:spacing w:before="120" w:after="120"/>
              <w:jc w:val="both"/>
              <w:rPr>
                <w:rFonts w:ascii="Garamond" w:hAnsi="Garamond"/>
                <w:b/>
                <w:color w:val="000000"/>
                <w:sz w:val="22"/>
              </w:rPr>
            </w:pPr>
          </w:p>
        </w:tc>
      </w:tr>
      <w:tr w:rsidR="00366C0B" w:rsidRPr="001F7F3E" w:rsidTr="001766DD">
        <w:trPr>
          <w:trHeight w:val="6086"/>
        </w:trPr>
        <w:tc>
          <w:tcPr>
            <w:tcW w:w="993" w:type="dxa"/>
          </w:tcPr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sz w:val="22"/>
              </w:rPr>
            </w:pPr>
            <w:r>
              <w:rPr>
                <w:rFonts w:ascii="Garamond" w:hAnsi="Garamond" w:cs="Times New Roman CYR"/>
                <w:b/>
                <w:sz w:val="22"/>
              </w:rPr>
              <w:lastRenderedPageBreak/>
              <w:t xml:space="preserve">    7.1</w:t>
            </w:r>
          </w:p>
          <w:p w:rsidR="00366C0B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jc w:val="center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  <w:p w:rsidR="00366C0B" w:rsidRPr="001F7F3E" w:rsidRDefault="00366C0B" w:rsidP="00C22AF6">
            <w:pPr>
              <w:spacing w:before="120" w:after="120"/>
              <w:outlineLvl w:val="2"/>
              <w:rPr>
                <w:rFonts w:ascii="Garamond" w:hAnsi="Garamond" w:cs="Times New Roman CYR"/>
                <w:b/>
                <w:bCs/>
                <w:sz w:val="22"/>
              </w:rPr>
            </w:pPr>
          </w:p>
        </w:tc>
        <w:tc>
          <w:tcPr>
            <w:tcW w:w="6520" w:type="dxa"/>
          </w:tcPr>
          <w:p w:rsidR="00366C0B" w:rsidRPr="00A544DA" w:rsidRDefault="00366C0B" w:rsidP="00C22AF6">
            <w:pPr>
              <w:pStyle w:val="3"/>
              <w:spacing w:before="120" w:after="120" w:line="240" w:lineRule="auto"/>
              <w:jc w:val="left"/>
              <w:rPr>
                <w:rFonts w:ascii="Garamond" w:hAnsi="Garamond"/>
                <w:bCs/>
                <w:color w:val="000000"/>
                <w:sz w:val="22"/>
                <w:szCs w:val="24"/>
              </w:rPr>
            </w:pPr>
            <w:bookmarkStart w:id="4" w:name="_Toc260751010"/>
            <w:r w:rsidRPr="00A544DA">
              <w:rPr>
                <w:rFonts w:ascii="Garamond" w:hAnsi="Garamond"/>
                <w:bCs/>
                <w:color w:val="000000"/>
                <w:sz w:val="22"/>
                <w:szCs w:val="24"/>
              </w:rPr>
              <w:t>Перечень информации</w:t>
            </w:r>
            <w:bookmarkEnd w:id="4"/>
          </w:p>
          <w:p w:rsidR="00366C0B" w:rsidRDefault="00366C0B" w:rsidP="00C22AF6">
            <w:pPr>
              <w:spacing w:before="120" w:after="120"/>
              <w:jc w:val="both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366C0B" w:rsidRDefault="00366C0B" w:rsidP="00C22AF6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5A4E51">
              <w:rPr>
                <w:rFonts w:ascii="Garamond" w:hAnsi="Garamond"/>
                <w:sz w:val="22"/>
                <w:szCs w:val="22"/>
              </w:rPr>
              <w:t xml:space="preserve">2. КО ежедневно </w:t>
            </w:r>
            <w:r w:rsidRPr="005A4E51">
              <w:rPr>
                <w:rFonts w:ascii="Garamond" w:hAnsi="Garamond"/>
                <w:color w:val="000000"/>
                <w:sz w:val="22"/>
                <w:szCs w:val="22"/>
              </w:rPr>
              <w:t xml:space="preserve">до 19 часов 00 минут (21 часа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5A4E51">
              <w:rPr>
                <w:rFonts w:ascii="Garamond" w:hAnsi="Garamond"/>
                <w:sz w:val="22"/>
                <w:szCs w:val="22"/>
              </w:rPr>
              <w:t xml:space="preserve">наступления событий, указанных в подпункте 10 п. 5.3 </w:t>
            </w:r>
            <w:r w:rsidRPr="005A4E51">
              <w:rPr>
                <w:rFonts w:ascii="Garamond" w:hAnsi="Garamond"/>
                <w:color w:val="000000"/>
                <w:sz w:val="22"/>
                <w:szCs w:val="22"/>
              </w:rPr>
              <w:t xml:space="preserve">настоящего Регламента) по времени ценовой зоны торговых суток размещает на своем официальном сайте в открытом доступе в сети </w:t>
            </w:r>
            <w:r w:rsidRPr="00C22AF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5A4E51">
              <w:rPr>
                <w:rFonts w:ascii="Garamond" w:hAnsi="Garamond"/>
                <w:color w:val="000000"/>
                <w:sz w:val="22"/>
                <w:szCs w:val="22"/>
              </w:rPr>
              <w:t>нтернет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сутки, включающую:</w:t>
            </w:r>
          </w:p>
          <w:p w:rsidR="00366C0B" w:rsidRPr="005A4E51" w:rsidRDefault="00366C0B" w:rsidP="00C22AF6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366C0B" w:rsidRPr="008D7E12" w:rsidRDefault="00366C0B" w:rsidP="00C22AF6">
            <w:pPr>
              <w:pStyle w:val="subclauseindent"/>
              <w:numPr>
                <w:ilvl w:val="0"/>
                <w:numId w:val="31"/>
              </w:numPr>
              <w:rPr>
                <w:rFonts w:ascii="Garamond" w:hAnsi="Garamond"/>
                <w:color w:val="000000"/>
                <w:szCs w:val="22"/>
              </w:rPr>
            </w:pPr>
            <w:r w:rsidRPr="008D7E12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ветви расчетной модели, для которых номинальное напряжение узлов начала и конца соответствующей ветви </w:t>
            </w:r>
            <w:r w:rsidRPr="003D60CE">
              <w:rPr>
                <w:rFonts w:ascii="Garamond" w:hAnsi="Garamond"/>
                <w:color w:val="000000"/>
                <w:szCs w:val="22"/>
                <w:highlight w:val="yellow"/>
              </w:rPr>
              <w:t>расчетной модели</w:t>
            </w:r>
            <w:r w:rsidRPr="008D7E12">
              <w:rPr>
                <w:rFonts w:ascii="Garamond" w:hAnsi="Garamond"/>
                <w:color w:val="000000"/>
                <w:szCs w:val="22"/>
              </w:rPr>
              <w:t xml:space="preserve"> составляет 110 кВ и выше, номера узлов начала и конца данных ветвей, а также данные о плановых перетоках электрической энергии по данным ветвям (при этом положительное значение перетока характеризует направление от узла начала к узлу конца ветви).</w:t>
            </w:r>
          </w:p>
          <w:p w:rsidR="00366C0B" w:rsidRDefault="00366C0B" w:rsidP="00C22AF6">
            <w:pPr>
              <w:spacing w:before="120" w:after="120"/>
              <w:jc w:val="both"/>
              <w:outlineLvl w:val="2"/>
              <w:rPr>
                <w:rFonts w:ascii="Garamond" w:hAnsi="Garamond" w:cs="Times New Roman CYR"/>
                <w:sz w:val="22"/>
              </w:rPr>
            </w:pPr>
          </w:p>
          <w:p w:rsidR="00366C0B" w:rsidRPr="005A4E51" w:rsidRDefault="00366C0B" w:rsidP="00C22AF6">
            <w:pPr>
              <w:spacing w:before="120" w:after="120"/>
              <w:jc w:val="both"/>
              <w:outlineLvl w:val="2"/>
              <w:rPr>
                <w:rFonts w:ascii="Garamond" w:hAnsi="Garamond" w:cs="Times New Roman CYR"/>
                <w:b/>
                <w:sz w:val="22"/>
              </w:rPr>
            </w:pPr>
          </w:p>
        </w:tc>
        <w:tc>
          <w:tcPr>
            <w:tcW w:w="7088" w:type="dxa"/>
          </w:tcPr>
          <w:p w:rsidR="00366C0B" w:rsidRPr="00A544DA" w:rsidRDefault="00366C0B" w:rsidP="00C22AF6">
            <w:pPr>
              <w:pStyle w:val="3"/>
              <w:spacing w:before="120" w:after="120" w:line="240" w:lineRule="auto"/>
              <w:jc w:val="left"/>
              <w:rPr>
                <w:rFonts w:ascii="Garamond" w:hAnsi="Garamond"/>
                <w:bCs/>
                <w:color w:val="000000"/>
                <w:sz w:val="22"/>
                <w:szCs w:val="24"/>
              </w:rPr>
            </w:pPr>
            <w:r w:rsidRPr="00A544DA">
              <w:rPr>
                <w:rFonts w:ascii="Garamond" w:hAnsi="Garamond"/>
                <w:bCs/>
                <w:color w:val="000000"/>
                <w:sz w:val="22"/>
                <w:szCs w:val="24"/>
              </w:rPr>
              <w:t>Перечень информации</w:t>
            </w:r>
          </w:p>
          <w:p w:rsidR="00366C0B" w:rsidRDefault="00366C0B" w:rsidP="00C22AF6">
            <w:pPr>
              <w:spacing w:before="120" w:after="120"/>
              <w:jc w:val="both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366C0B" w:rsidRDefault="00366C0B" w:rsidP="00C22AF6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5A4E51">
              <w:rPr>
                <w:rFonts w:ascii="Garamond" w:hAnsi="Garamond"/>
                <w:sz w:val="22"/>
                <w:szCs w:val="22"/>
              </w:rPr>
              <w:t xml:space="preserve">2. КО ежедневно </w:t>
            </w:r>
            <w:r w:rsidRPr="005A4E51">
              <w:rPr>
                <w:rFonts w:ascii="Garamond" w:hAnsi="Garamond"/>
                <w:color w:val="000000"/>
                <w:sz w:val="22"/>
                <w:szCs w:val="22"/>
              </w:rPr>
              <w:t xml:space="preserve">до 19 часов 00 минут (21 часа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5A4E51">
              <w:rPr>
                <w:rFonts w:ascii="Garamond" w:hAnsi="Garamond"/>
                <w:sz w:val="22"/>
                <w:szCs w:val="22"/>
              </w:rPr>
              <w:t xml:space="preserve">наступления событий, указанных в подпункте 10 п. 5.3 </w:t>
            </w:r>
            <w:r w:rsidRPr="005A4E51">
              <w:rPr>
                <w:rFonts w:ascii="Garamond" w:hAnsi="Garamond"/>
                <w:color w:val="000000"/>
                <w:sz w:val="22"/>
                <w:szCs w:val="22"/>
              </w:rPr>
              <w:t>настоящего Регламента) по времени ценовой зоны торговых суток размещает на своем официальном с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айте в открытом доступе в сети </w:t>
            </w:r>
            <w:r w:rsidRPr="00C22AF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5A4E51">
              <w:rPr>
                <w:rFonts w:ascii="Garamond" w:hAnsi="Garamond"/>
                <w:color w:val="000000"/>
                <w:sz w:val="22"/>
                <w:szCs w:val="22"/>
              </w:rPr>
              <w:t>нтернет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сутки, включающую:</w:t>
            </w:r>
          </w:p>
          <w:p w:rsidR="00366C0B" w:rsidRDefault="00366C0B" w:rsidP="00C22AF6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366C0B" w:rsidRPr="00131ABB" w:rsidRDefault="00366C0B" w:rsidP="00001468">
            <w:pPr>
              <w:pStyle w:val="subclauseindent"/>
              <w:numPr>
                <w:ilvl w:val="0"/>
                <w:numId w:val="32"/>
              </w:numPr>
              <w:rPr>
                <w:rFonts w:ascii="Garamond" w:eastAsia="Batang" w:hAnsi="Garamond" w:cs="Garamond"/>
                <w:highlight w:val="yellow"/>
                <w:lang w:eastAsia="ko-KR"/>
              </w:rPr>
            </w:pPr>
            <w:r w:rsidRPr="00487755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ветви расчетной модели, для которых номинальное напряжение узлов начала и конца соответствующей ветви составляет 110 кВ и выше, </w:t>
            </w:r>
            <w:r w:rsidRPr="00487755">
              <w:rPr>
                <w:rFonts w:ascii="Garamond" w:hAnsi="Garamond"/>
                <w:color w:val="000000"/>
                <w:szCs w:val="22"/>
                <w:highlight w:val="yellow"/>
              </w:rPr>
              <w:t>а также ветви расчетной модели, к узлу начала и (или) конца каждой из которых отнесена хотя бы одна режимная генерирующая единица</w:t>
            </w:r>
            <w:r w:rsidRPr="00487755">
              <w:rPr>
                <w:rFonts w:ascii="Garamond" w:hAnsi="Garamond"/>
                <w:color w:val="000000"/>
                <w:szCs w:val="22"/>
              </w:rPr>
              <w:t>, номера узлов начала и конца данных ветвей,</w:t>
            </w:r>
            <w:r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7B400E">
              <w:rPr>
                <w:rFonts w:ascii="Garamond" w:hAnsi="Garamond"/>
                <w:color w:val="000000"/>
                <w:szCs w:val="22"/>
                <w:highlight w:val="yellow"/>
              </w:rPr>
              <w:t>номер параллельности ветви</w:t>
            </w:r>
            <w:r>
              <w:rPr>
                <w:rFonts w:ascii="Garamond" w:hAnsi="Garamond"/>
                <w:color w:val="000000"/>
                <w:szCs w:val="22"/>
              </w:rPr>
              <w:t xml:space="preserve">, </w:t>
            </w:r>
            <w:r w:rsidRPr="00487755">
              <w:rPr>
                <w:rFonts w:ascii="Garamond" w:hAnsi="Garamond"/>
                <w:color w:val="000000"/>
                <w:szCs w:val="22"/>
              </w:rPr>
              <w:t>данные о плановых перетоках электрической энергии по данным ветвям (при этом положительное значение перетока характеризует направление от узла начала к узлу конца ветви).</w:t>
            </w:r>
          </w:p>
        </w:tc>
      </w:tr>
    </w:tbl>
    <w:p w:rsidR="00366C0B" w:rsidRDefault="00366C0B" w:rsidP="00C22AF6">
      <w:pPr>
        <w:spacing w:before="120" w:after="120"/>
        <w:jc w:val="both"/>
        <w:rPr>
          <w:rFonts w:ascii="Garamond" w:hAnsi="Garamond"/>
        </w:rPr>
      </w:pPr>
    </w:p>
    <w:p w:rsidR="00366C0B" w:rsidRPr="00ED573C" w:rsidRDefault="00366C0B" w:rsidP="00C22AF6">
      <w:pPr>
        <w:spacing w:before="120" w:after="120"/>
        <w:jc w:val="both"/>
      </w:pPr>
    </w:p>
    <w:sectPr w:rsidR="00366C0B" w:rsidRPr="00ED573C" w:rsidSect="004A2079">
      <w:headerReference w:type="even" r:id="rId7"/>
      <w:pgSz w:w="16838" w:h="11906" w:orient="landscape" w:code="9"/>
      <w:pgMar w:top="1418" w:right="992" w:bottom="992" w:left="1559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C0B" w:rsidRDefault="00366C0B">
      <w:r>
        <w:separator/>
      </w:r>
    </w:p>
  </w:endnote>
  <w:endnote w:type="continuationSeparator" w:id="0">
    <w:p w:rsidR="00366C0B" w:rsidRDefault="0036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C0B" w:rsidRDefault="00366C0B">
      <w:r>
        <w:separator/>
      </w:r>
    </w:p>
  </w:footnote>
  <w:footnote w:type="continuationSeparator" w:id="0">
    <w:p w:rsidR="00366C0B" w:rsidRDefault="00366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C0B" w:rsidRDefault="00366C0B" w:rsidP="004E6C3F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66C0B" w:rsidRDefault="00366C0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8422AC64"/>
    <w:lvl w:ilvl="0">
      <w:start w:val="4"/>
      <w:numFmt w:val="none"/>
      <w:suff w:val="nothing"/>
      <w:lvlText w:val=""/>
      <w:lvlJc w:val="left"/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2">
      <w:start w:val="4"/>
      <w:numFmt w:val="decimal"/>
      <w:lvlText w:val="4.%3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3.2.%4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>
    <w:nsid w:val="09565BE9"/>
    <w:multiLevelType w:val="hybridMultilevel"/>
    <w:tmpl w:val="3E605C0E"/>
    <w:lvl w:ilvl="0" w:tplc="6E4A9A6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E3CEF4D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9942DE7"/>
    <w:multiLevelType w:val="hybridMultilevel"/>
    <w:tmpl w:val="C9FAF03E"/>
    <w:lvl w:ilvl="0" w:tplc="F70E75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F70E758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B1D1BA4"/>
    <w:multiLevelType w:val="hybridMultilevel"/>
    <w:tmpl w:val="CDA0EED4"/>
    <w:lvl w:ilvl="0" w:tplc="E108B524">
      <w:start w:val="1"/>
      <w:numFmt w:val="russianLower"/>
      <w:lvlText w:val="%1)"/>
      <w:lvlJc w:val="left"/>
      <w:pPr>
        <w:tabs>
          <w:tab w:val="num" w:pos="60"/>
        </w:tabs>
        <w:ind w:left="7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B3F14D9"/>
    <w:multiLevelType w:val="hybridMultilevel"/>
    <w:tmpl w:val="8B2A3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9C3201"/>
    <w:multiLevelType w:val="hybridMultilevel"/>
    <w:tmpl w:val="162614B0"/>
    <w:lvl w:ilvl="0" w:tplc="3BC0A8F2">
      <w:start w:val="1"/>
      <w:numFmt w:val="russianLower"/>
      <w:lvlText w:val="%1)"/>
      <w:lvlJc w:val="left"/>
      <w:pPr>
        <w:tabs>
          <w:tab w:val="num" w:pos="60"/>
        </w:tabs>
        <w:ind w:left="7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19E0668"/>
    <w:multiLevelType w:val="hybridMultilevel"/>
    <w:tmpl w:val="03C87E82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7">
    <w:nsid w:val="138054F6"/>
    <w:multiLevelType w:val="multilevel"/>
    <w:tmpl w:val="13981248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1AB542E6"/>
    <w:multiLevelType w:val="hybridMultilevel"/>
    <w:tmpl w:val="A8C2B50E"/>
    <w:lvl w:ilvl="0" w:tplc="B1A80296">
      <w:start w:val="1"/>
      <w:numFmt w:val="decimal"/>
      <w:lvlText w:val="%1)"/>
      <w:lvlJc w:val="left"/>
      <w:pPr>
        <w:ind w:left="1069" w:hanging="360"/>
      </w:pPr>
      <w:rPr>
        <w:rFonts w:ascii="Arial" w:hAnsi="Aria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1CD6B69"/>
    <w:multiLevelType w:val="hybridMultilevel"/>
    <w:tmpl w:val="2C9852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5D4FCF"/>
    <w:multiLevelType w:val="hybridMultilevel"/>
    <w:tmpl w:val="56F08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B639AB"/>
    <w:multiLevelType w:val="hybridMultilevel"/>
    <w:tmpl w:val="1E54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9842F7"/>
    <w:multiLevelType w:val="hybridMultilevel"/>
    <w:tmpl w:val="6C2AE9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570031"/>
    <w:multiLevelType w:val="hybridMultilevel"/>
    <w:tmpl w:val="31CA6B94"/>
    <w:lvl w:ilvl="0" w:tplc="078CE9FE">
      <w:start w:val="5"/>
      <w:numFmt w:val="russianLower"/>
      <w:lvlText w:val="%1)"/>
      <w:lvlJc w:val="left"/>
      <w:pPr>
        <w:tabs>
          <w:tab w:val="num" w:pos="6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1A6B76"/>
    <w:multiLevelType w:val="hybridMultilevel"/>
    <w:tmpl w:val="87A41966"/>
    <w:lvl w:ilvl="0" w:tplc="062AB2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B38AB"/>
    <w:multiLevelType w:val="multilevel"/>
    <w:tmpl w:val="8D1874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46363B10"/>
    <w:multiLevelType w:val="hybridMultilevel"/>
    <w:tmpl w:val="5C942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479CC"/>
    <w:multiLevelType w:val="multilevel"/>
    <w:tmpl w:val="B8E25FEE"/>
    <w:lvl w:ilvl="0">
      <w:start w:val="25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0" w:hanging="1800"/>
      </w:pPr>
      <w:rPr>
        <w:rFonts w:cs="Times New Roman" w:hint="default"/>
      </w:rPr>
    </w:lvl>
  </w:abstractNum>
  <w:abstractNum w:abstractNumId="18">
    <w:nsid w:val="4BAE1548"/>
    <w:multiLevelType w:val="hybridMultilevel"/>
    <w:tmpl w:val="A2F4E2B2"/>
    <w:lvl w:ilvl="0" w:tplc="AF2CCE08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F5C39AC"/>
    <w:multiLevelType w:val="hybridMultilevel"/>
    <w:tmpl w:val="5E7C23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F370F"/>
    <w:multiLevelType w:val="hybridMultilevel"/>
    <w:tmpl w:val="8B2A3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C4D39A2"/>
    <w:multiLevelType w:val="hybridMultilevel"/>
    <w:tmpl w:val="6E3EBB86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60E27BA7"/>
    <w:multiLevelType w:val="multilevel"/>
    <w:tmpl w:val="FDCE502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537"/>
        </w:tabs>
        <w:ind w:left="537" w:hanging="357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567"/>
      </w:pPr>
      <w:rPr>
        <w:rFonts w:cs="Times New Roman"/>
      </w:rPr>
    </w:lvl>
    <w:lvl w:ilvl="4">
      <w:start w:val="1"/>
      <w:numFmt w:val="decimal"/>
      <w:lvlText w:val="%5.1.1.1."/>
      <w:lvlJc w:val="left"/>
      <w:pPr>
        <w:tabs>
          <w:tab w:val="num" w:pos="1134"/>
        </w:tabs>
        <w:ind w:left="1134" w:hanging="566"/>
      </w:pPr>
      <w:rPr>
        <w:rFonts w:ascii="Garamond" w:hAnsi="Garamond"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3">
    <w:nsid w:val="6DD71BBD"/>
    <w:multiLevelType w:val="hybridMultilevel"/>
    <w:tmpl w:val="56F08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F96FF3"/>
    <w:multiLevelType w:val="hybridMultilevel"/>
    <w:tmpl w:val="19E27B8A"/>
    <w:lvl w:ilvl="0" w:tplc="3BC0A8F2">
      <w:start w:val="1"/>
      <w:numFmt w:val="russianLower"/>
      <w:lvlText w:val="%1)"/>
      <w:lvlJc w:val="left"/>
      <w:pPr>
        <w:tabs>
          <w:tab w:val="num" w:pos="60"/>
        </w:tabs>
        <w:ind w:left="7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72B01BDA"/>
    <w:multiLevelType w:val="hybridMultilevel"/>
    <w:tmpl w:val="162614B0"/>
    <w:lvl w:ilvl="0" w:tplc="3BC0A8F2">
      <w:start w:val="1"/>
      <w:numFmt w:val="russianLower"/>
      <w:lvlText w:val="%1)"/>
      <w:lvlJc w:val="left"/>
      <w:pPr>
        <w:tabs>
          <w:tab w:val="num" w:pos="-219"/>
        </w:tabs>
        <w:ind w:left="501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75CC5ED5"/>
    <w:multiLevelType w:val="hybridMultilevel"/>
    <w:tmpl w:val="97A641E0"/>
    <w:lvl w:ilvl="0" w:tplc="0419000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7">
    <w:nsid w:val="7C910CAB"/>
    <w:multiLevelType w:val="hybridMultilevel"/>
    <w:tmpl w:val="300A3B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E97324F"/>
    <w:multiLevelType w:val="multilevel"/>
    <w:tmpl w:val="8730B69A"/>
    <w:lvl w:ilvl="0">
      <w:start w:val="19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28"/>
  </w:num>
  <w:num w:numId="5">
    <w:abstractNumId w:val="6"/>
  </w:num>
  <w:num w:numId="6">
    <w:abstractNumId w:val="3"/>
  </w:num>
  <w:num w:numId="7">
    <w:abstractNumId w:val="24"/>
  </w:num>
  <w:num w:numId="8">
    <w:abstractNumId w:val="15"/>
  </w:num>
  <w:num w:numId="9">
    <w:abstractNumId w:val="25"/>
  </w:num>
  <w:num w:numId="10">
    <w:abstractNumId w:val="18"/>
  </w:num>
  <w:num w:numId="11">
    <w:abstractNumId w:val="2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3"/>
  </w:num>
  <w:num w:numId="16">
    <w:abstractNumId w:val="2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</w:num>
  <w:num w:numId="19">
    <w:abstractNumId w:val="20"/>
  </w:num>
  <w:num w:numId="20">
    <w:abstractNumId w:val="4"/>
  </w:num>
  <w:num w:numId="21">
    <w:abstractNumId w:val="27"/>
  </w:num>
  <w:num w:numId="22">
    <w:abstractNumId w:val="10"/>
  </w:num>
  <w:num w:numId="23">
    <w:abstractNumId w:val="23"/>
  </w:num>
  <w:num w:numId="24">
    <w:abstractNumId w:val="8"/>
  </w:num>
  <w:num w:numId="25">
    <w:abstractNumId w:val="7"/>
  </w:num>
  <w:num w:numId="26">
    <w:abstractNumId w:val="14"/>
  </w:num>
  <w:num w:numId="27">
    <w:abstractNumId w:val="21"/>
  </w:num>
  <w:num w:numId="28">
    <w:abstractNumId w:val="26"/>
  </w:num>
  <w:num w:numId="29">
    <w:abstractNumId w:val="12"/>
  </w:num>
  <w:num w:numId="30">
    <w:abstractNumId w:val="16"/>
  </w:num>
  <w:num w:numId="31">
    <w:abstractNumId w:val="19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43F"/>
    <w:rsid w:val="00001468"/>
    <w:rsid w:val="00003208"/>
    <w:rsid w:val="00004E0B"/>
    <w:rsid w:val="000079F7"/>
    <w:rsid w:val="00012C0F"/>
    <w:rsid w:val="0001625D"/>
    <w:rsid w:val="00017334"/>
    <w:rsid w:val="000224C0"/>
    <w:rsid w:val="00022EB6"/>
    <w:rsid w:val="000245DC"/>
    <w:rsid w:val="00027A52"/>
    <w:rsid w:val="00032024"/>
    <w:rsid w:val="000320D9"/>
    <w:rsid w:val="00032C3D"/>
    <w:rsid w:val="00033296"/>
    <w:rsid w:val="00034E57"/>
    <w:rsid w:val="0004110F"/>
    <w:rsid w:val="00043D4D"/>
    <w:rsid w:val="0004604F"/>
    <w:rsid w:val="00056553"/>
    <w:rsid w:val="00061ABF"/>
    <w:rsid w:val="00064C24"/>
    <w:rsid w:val="00074D36"/>
    <w:rsid w:val="00076907"/>
    <w:rsid w:val="0008261E"/>
    <w:rsid w:val="0008494B"/>
    <w:rsid w:val="000A22F6"/>
    <w:rsid w:val="000C3EA9"/>
    <w:rsid w:val="000D5DB7"/>
    <w:rsid w:val="000D6EFF"/>
    <w:rsid w:val="000E10F6"/>
    <w:rsid w:val="000F0FCC"/>
    <w:rsid w:val="00102973"/>
    <w:rsid w:val="00104469"/>
    <w:rsid w:val="001101EA"/>
    <w:rsid w:val="00110395"/>
    <w:rsid w:val="001121C3"/>
    <w:rsid w:val="001217BB"/>
    <w:rsid w:val="00131146"/>
    <w:rsid w:val="00131ABB"/>
    <w:rsid w:val="00132A65"/>
    <w:rsid w:val="001364F2"/>
    <w:rsid w:val="0014391B"/>
    <w:rsid w:val="001510B5"/>
    <w:rsid w:val="00156C88"/>
    <w:rsid w:val="00156E0D"/>
    <w:rsid w:val="00163850"/>
    <w:rsid w:val="001669C2"/>
    <w:rsid w:val="001701EA"/>
    <w:rsid w:val="001721F3"/>
    <w:rsid w:val="001733B1"/>
    <w:rsid w:val="001761CA"/>
    <w:rsid w:val="001766DD"/>
    <w:rsid w:val="00192807"/>
    <w:rsid w:val="001A019F"/>
    <w:rsid w:val="001A11F8"/>
    <w:rsid w:val="001A17F7"/>
    <w:rsid w:val="001A5E28"/>
    <w:rsid w:val="001A7DCA"/>
    <w:rsid w:val="001C2F1F"/>
    <w:rsid w:val="001D1EF3"/>
    <w:rsid w:val="001D271A"/>
    <w:rsid w:val="001D2E09"/>
    <w:rsid w:val="001F239C"/>
    <w:rsid w:val="001F5249"/>
    <w:rsid w:val="001F7F3E"/>
    <w:rsid w:val="00200162"/>
    <w:rsid w:val="00204D49"/>
    <w:rsid w:val="002062C1"/>
    <w:rsid w:val="002070FC"/>
    <w:rsid w:val="00214F92"/>
    <w:rsid w:val="00214FFA"/>
    <w:rsid w:val="00215A9C"/>
    <w:rsid w:val="00215F38"/>
    <w:rsid w:val="0022018F"/>
    <w:rsid w:val="00227387"/>
    <w:rsid w:val="002302B0"/>
    <w:rsid w:val="00236B6D"/>
    <w:rsid w:val="002376C6"/>
    <w:rsid w:val="00241E3F"/>
    <w:rsid w:val="002521F8"/>
    <w:rsid w:val="00254333"/>
    <w:rsid w:val="00254E6D"/>
    <w:rsid w:val="00255BD5"/>
    <w:rsid w:val="002618E7"/>
    <w:rsid w:val="00261CEB"/>
    <w:rsid w:val="00275A41"/>
    <w:rsid w:val="00281B16"/>
    <w:rsid w:val="00285B32"/>
    <w:rsid w:val="002921CC"/>
    <w:rsid w:val="002954D6"/>
    <w:rsid w:val="00296D15"/>
    <w:rsid w:val="00297624"/>
    <w:rsid w:val="00297FE9"/>
    <w:rsid w:val="002A7988"/>
    <w:rsid w:val="002B2E97"/>
    <w:rsid w:val="002B42C5"/>
    <w:rsid w:val="002C1AC9"/>
    <w:rsid w:val="002C5F28"/>
    <w:rsid w:val="002E6CFB"/>
    <w:rsid w:val="002E7853"/>
    <w:rsid w:val="002F0BB1"/>
    <w:rsid w:val="002F4268"/>
    <w:rsid w:val="002F76B7"/>
    <w:rsid w:val="002F76FA"/>
    <w:rsid w:val="003212C5"/>
    <w:rsid w:val="00324333"/>
    <w:rsid w:val="003254C7"/>
    <w:rsid w:val="003279B1"/>
    <w:rsid w:val="00333C8B"/>
    <w:rsid w:val="0033436B"/>
    <w:rsid w:val="00334C10"/>
    <w:rsid w:val="00340BBC"/>
    <w:rsid w:val="00343046"/>
    <w:rsid w:val="00346BA5"/>
    <w:rsid w:val="00346CC7"/>
    <w:rsid w:val="003511C8"/>
    <w:rsid w:val="0035236C"/>
    <w:rsid w:val="00355EF8"/>
    <w:rsid w:val="00356695"/>
    <w:rsid w:val="003631DF"/>
    <w:rsid w:val="00366C0B"/>
    <w:rsid w:val="00372DD1"/>
    <w:rsid w:val="0037561F"/>
    <w:rsid w:val="00375920"/>
    <w:rsid w:val="003811C0"/>
    <w:rsid w:val="0038531E"/>
    <w:rsid w:val="003856BE"/>
    <w:rsid w:val="00386266"/>
    <w:rsid w:val="00387BF6"/>
    <w:rsid w:val="00390985"/>
    <w:rsid w:val="0039437B"/>
    <w:rsid w:val="00395025"/>
    <w:rsid w:val="00397746"/>
    <w:rsid w:val="003A2D67"/>
    <w:rsid w:val="003A5D9A"/>
    <w:rsid w:val="003B1CE2"/>
    <w:rsid w:val="003B615B"/>
    <w:rsid w:val="003C4083"/>
    <w:rsid w:val="003C4C8E"/>
    <w:rsid w:val="003D0F12"/>
    <w:rsid w:val="003D2D21"/>
    <w:rsid w:val="003D60CE"/>
    <w:rsid w:val="003D6E01"/>
    <w:rsid w:val="003D6E40"/>
    <w:rsid w:val="003E60C0"/>
    <w:rsid w:val="003F272A"/>
    <w:rsid w:val="003F4831"/>
    <w:rsid w:val="00406159"/>
    <w:rsid w:val="004072E9"/>
    <w:rsid w:val="00407383"/>
    <w:rsid w:val="004134CA"/>
    <w:rsid w:val="004223C3"/>
    <w:rsid w:val="004259BE"/>
    <w:rsid w:val="00431316"/>
    <w:rsid w:val="00431768"/>
    <w:rsid w:val="0043345B"/>
    <w:rsid w:val="00441702"/>
    <w:rsid w:val="00443C30"/>
    <w:rsid w:val="00445431"/>
    <w:rsid w:val="00452372"/>
    <w:rsid w:val="00455605"/>
    <w:rsid w:val="00460012"/>
    <w:rsid w:val="0047105E"/>
    <w:rsid w:val="00474B4D"/>
    <w:rsid w:val="00477E6D"/>
    <w:rsid w:val="00480A76"/>
    <w:rsid w:val="004866CB"/>
    <w:rsid w:val="00487755"/>
    <w:rsid w:val="00490C58"/>
    <w:rsid w:val="00497A2B"/>
    <w:rsid w:val="004A2079"/>
    <w:rsid w:val="004B0C05"/>
    <w:rsid w:val="004C1BBF"/>
    <w:rsid w:val="004C299B"/>
    <w:rsid w:val="004C4F9C"/>
    <w:rsid w:val="004C53E5"/>
    <w:rsid w:val="004C72AC"/>
    <w:rsid w:val="004D35A1"/>
    <w:rsid w:val="004E6C3F"/>
    <w:rsid w:val="004F0C0C"/>
    <w:rsid w:val="004F3E6A"/>
    <w:rsid w:val="00501E2F"/>
    <w:rsid w:val="00514DAF"/>
    <w:rsid w:val="00517090"/>
    <w:rsid w:val="005304B6"/>
    <w:rsid w:val="00530A33"/>
    <w:rsid w:val="005326CB"/>
    <w:rsid w:val="00541DFC"/>
    <w:rsid w:val="00546777"/>
    <w:rsid w:val="00550081"/>
    <w:rsid w:val="005521D4"/>
    <w:rsid w:val="0056652C"/>
    <w:rsid w:val="00587718"/>
    <w:rsid w:val="00593332"/>
    <w:rsid w:val="0059570C"/>
    <w:rsid w:val="0059632A"/>
    <w:rsid w:val="0059762E"/>
    <w:rsid w:val="005A28A8"/>
    <w:rsid w:val="005A4E51"/>
    <w:rsid w:val="005B07CE"/>
    <w:rsid w:val="005B2391"/>
    <w:rsid w:val="005C5295"/>
    <w:rsid w:val="005C6590"/>
    <w:rsid w:val="005C68A6"/>
    <w:rsid w:val="005C7EBB"/>
    <w:rsid w:val="005D0DC9"/>
    <w:rsid w:val="005D6731"/>
    <w:rsid w:val="005F094D"/>
    <w:rsid w:val="005F1FA5"/>
    <w:rsid w:val="005F452D"/>
    <w:rsid w:val="005F5663"/>
    <w:rsid w:val="00605D3A"/>
    <w:rsid w:val="00611ECE"/>
    <w:rsid w:val="006267D5"/>
    <w:rsid w:val="006272D3"/>
    <w:rsid w:val="00632069"/>
    <w:rsid w:val="00634721"/>
    <w:rsid w:val="00635260"/>
    <w:rsid w:val="006504CD"/>
    <w:rsid w:val="0065319A"/>
    <w:rsid w:val="00656B3B"/>
    <w:rsid w:val="0066150A"/>
    <w:rsid w:val="00671588"/>
    <w:rsid w:val="00672758"/>
    <w:rsid w:val="006769B8"/>
    <w:rsid w:val="00680D00"/>
    <w:rsid w:val="00684ACC"/>
    <w:rsid w:val="00687C80"/>
    <w:rsid w:val="0069114A"/>
    <w:rsid w:val="00691B0B"/>
    <w:rsid w:val="006A1B7F"/>
    <w:rsid w:val="006A5662"/>
    <w:rsid w:val="006B6E93"/>
    <w:rsid w:val="006C1B4A"/>
    <w:rsid w:val="006C4328"/>
    <w:rsid w:val="006C4A4D"/>
    <w:rsid w:val="006C78CB"/>
    <w:rsid w:val="006D11FF"/>
    <w:rsid w:val="006D3767"/>
    <w:rsid w:val="006E6C3F"/>
    <w:rsid w:val="006E7114"/>
    <w:rsid w:val="006F1024"/>
    <w:rsid w:val="006F2149"/>
    <w:rsid w:val="007017D8"/>
    <w:rsid w:val="00703D97"/>
    <w:rsid w:val="00712C20"/>
    <w:rsid w:val="007257A1"/>
    <w:rsid w:val="007271EF"/>
    <w:rsid w:val="00733C92"/>
    <w:rsid w:val="00733E95"/>
    <w:rsid w:val="00743EA0"/>
    <w:rsid w:val="0074755A"/>
    <w:rsid w:val="00747E51"/>
    <w:rsid w:val="00754323"/>
    <w:rsid w:val="007672A0"/>
    <w:rsid w:val="007713F7"/>
    <w:rsid w:val="00772EB9"/>
    <w:rsid w:val="00773616"/>
    <w:rsid w:val="00773F60"/>
    <w:rsid w:val="0077519E"/>
    <w:rsid w:val="007801B5"/>
    <w:rsid w:val="00781AFF"/>
    <w:rsid w:val="00782CAB"/>
    <w:rsid w:val="00784740"/>
    <w:rsid w:val="0078517E"/>
    <w:rsid w:val="00797FC0"/>
    <w:rsid w:val="007A1BBD"/>
    <w:rsid w:val="007B400E"/>
    <w:rsid w:val="007B4024"/>
    <w:rsid w:val="007B434D"/>
    <w:rsid w:val="007C011B"/>
    <w:rsid w:val="007C30EF"/>
    <w:rsid w:val="007C432B"/>
    <w:rsid w:val="007E717F"/>
    <w:rsid w:val="007F10EC"/>
    <w:rsid w:val="00800DFA"/>
    <w:rsid w:val="00803382"/>
    <w:rsid w:val="00807F71"/>
    <w:rsid w:val="008131D5"/>
    <w:rsid w:val="008177D2"/>
    <w:rsid w:val="00826668"/>
    <w:rsid w:val="0083378F"/>
    <w:rsid w:val="00847696"/>
    <w:rsid w:val="00852374"/>
    <w:rsid w:val="00853794"/>
    <w:rsid w:val="00860446"/>
    <w:rsid w:val="00861044"/>
    <w:rsid w:val="00861772"/>
    <w:rsid w:val="00863576"/>
    <w:rsid w:val="008635D0"/>
    <w:rsid w:val="00865409"/>
    <w:rsid w:val="008656F4"/>
    <w:rsid w:val="00865F18"/>
    <w:rsid w:val="00870997"/>
    <w:rsid w:val="008712E2"/>
    <w:rsid w:val="00874BE0"/>
    <w:rsid w:val="008820DC"/>
    <w:rsid w:val="008830CF"/>
    <w:rsid w:val="00885606"/>
    <w:rsid w:val="008858FD"/>
    <w:rsid w:val="00891786"/>
    <w:rsid w:val="008922BC"/>
    <w:rsid w:val="00894345"/>
    <w:rsid w:val="008A2AC8"/>
    <w:rsid w:val="008B0865"/>
    <w:rsid w:val="008C5982"/>
    <w:rsid w:val="008C5A26"/>
    <w:rsid w:val="008D7E12"/>
    <w:rsid w:val="008F213A"/>
    <w:rsid w:val="008F6624"/>
    <w:rsid w:val="008F71BE"/>
    <w:rsid w:val="009036CF"/>
    <w:rsid w:val="00910FF5"/>
    <w:rsid w:val="00923A52"/>
    <w:rsid w:val="00923E17"/>
    <w:rsid w:val="00925D48"/>
    <w:rsid w:val="00926AEC"/>
    <w:rsid w:val="00930589"/>
    <w:rsid w:val="00932949"/>
    <w:rsid w:val="009342A6"/>
    <w:rsid w:val="00941BBD"/>
    <w:rsid w:val="009456DC"/>
    <w:rsid w:val="00947E7F"/>
    <w:rsid w:val="0095266E"/>
    <w:rsid w:val="00956438"/>
    <w:rsid w:val="00960233"/>
    <w:rsid w:val="009617D9"/>
    <w:rsid w:val="0096451C"/>
    <w:rsid w:val="009722D2"/>
    <w:rsid w:val="00972BB7"/>
    <w:rsid w:val="00987802"/>
    <w:rsid w:val="009A5099"/>
    <w:rsid w:val="009A5B7A"/>
    <w:rsid w:val="009A7B4B"/>
    <w:rsid w:val="009B10DC"/>
    <w:rsid w:val="009B1831"/>
    <w:rsid w:val="009B36E8"/>
    <w:rsid w:val="009B578B"/>
    <w:rsid w:val="009B67EA"/>
    <w:rsid w:val="009B7C9A"/>
    <w:rsid w:val="009C212C"/>
    <w:rsid w:val="009D0E06"/>
    <w:rsid w:val="009D19A5"/>
    <w:rsid w:val="009D5B18"/>
    <w:rsid w:val="009E0145"/>
    <w:rsid w:val="009E08E1"/>
    <w:rsid w:val="009E1349"/>
    <w:rsid w:val="009E2E8E"/>
    <w:rsid w:val="00A02E11"/>
    <w:rsid w:val="00A06F85"/>
    <w:rsid w:val="00A10B99"/>
    <w:rsid w:val="00A14629"/>
    <w:rsid w:val="00A22F5C"/>
    <w:rsid w:val="00A271ED"/>
    <w:rsid w:val="00A464A0"/>
    <w:rsid w:val="00A471D5"/>
    <w:rsid w:val="00A500B7"/>
    <w:rsid w:val="00A512DA"/>
    <w:rsid w:val="00A53C97"/>
    <w:rsid w:val="00A544DA"/>
    <w:rsid w:val="00A616C5"/>
    <w:rsid w:val="00A65432"/>
    <w:rsid w:val="00A81009"/>
    <w:rsid w:val="00A81FE6"/>
    <w:rsid w:val="00A83275"/>
    <w:rsid w:val="00A87597"/>
    <w:rsid w:val="00AA3622"/>
    <w:rsid w:val="00AA7BAE"/>
    <w:rsid w:val="00AB037D"/>
    <w:rsid w:val="00AB4113"/>
    <w:rsid w:val="00AB4DE6"/>
    <w:rsid w:val="00AC457F"/>
    <w:rsid w:val="00AC663B"/>
    <w:rsid w:val="00AD09FF"/>
    <w:rsid w:val="00AD0A12"/>
    <w:rsid w:val="00AD1E85"/>
    <w:rsid w:val="00AD3F9C"/>
    <w:rsid w:val="00B0054E"/>
    <w:rsid w:val="00B06F96"/>
    <w:rsid w:val="00B2798D"/>
    <w:rsid w:val="00B33E92"/>
    <w:rsid w:val="00B34E0B"/>
    <w:rsid w:val="00B36E69"/>
    <w:rsid w:val="00B371DB"/>
    <w:rsid w:val="00B444F8"/>
    <w:rsid w:val="00B46DC4"/>
    <w:rsid w:val="00B53301"/>
    <w:rsid w:val="00B55439"/>
    <w:rsid w:val="00B55536"/>
    <w:rsid w:val="00B61D4D"/>
    <w:rsid w:val="00B64002"/>
    <w:rsid w:val="00B64D67"/>
    <w:rsid w:val="00B652FA"/>
    <w:rsid w:val="00B67676"/>
    <w:rsid w:val="00B77659"/>
    <w:rsid w:val="00B84600"/>
    <w:rsid w:val="00B956A3"/>
    <w:rsid w:val="00B97FC1"/>
    <w:rsid w:val="00BA3EE3"/>
    <w:rsid w:val="00BA43EC"/>
    <w:rsid w:val="00BA6B16"/>
    <w:rsid w:val="00BB05D3"/>
    <w:rsid w:val="00BB17D5"/>
    <w:rsid w:val="00BB4980"/>
    <w:rsid w:val="00BB7BFF"/>
    <w:rsid w:val="00BC0D28"/>
    <w:rsid w:val="00BC1C00"/>
    <w:rsid w:val="00BD7CA4"/>
    <w:rsid w:val="00BF4590"/>
    <w:rsid w:val="00BF62C4"/>
    <w:rsid w:val="00C01B4F"/>
    <w:rsid w:val="00C05531"/>
    <w:rsid w:val="00C06827"/>
    <w:rsid w:val="00C12717"/>
    <w:rsid w:val="00C14129"/>
    <w:rsid w:val="00C144C7"/>
    <w:rsid w:val="00C16887"/>
    <w:rsid w:val="00C22AF6"/>
    <w:rsid w:val="00C241A0"/>
    <w:rsid w:val="00C304EE"/>
    <w:rsid w:val="00C3416E"/>
    <w:rsid w:val="00C3610D"/>
    <w:rsid w:val="00C44D36"/>
    <w:rsid w:val="00C46C1A"/>
    <w:rsid w:val="00C50B9F"/>
    <w:rsid w:val="00C51A72"/>
    <w:rsid w:val="00C544DB"/>
    <w:rsid w:val="00C60C1E"/>
    <w:rsid w:val="00C664D4"/>
    <w:rsid w:val="00C66918"/>
    <w:rsid w:val="00C676AD"/>
    <w:rsid w:val="00C70981"/>
    <w:rsid w:val="00C71471"/>
    <w:rsid w:val="00C72FB6"/>
    <w:rsid w:val="00C7414D"/>
    <w:rsid w:val="00C74A4C"/>
    <w:rsid w:val="00C80070"/>
    <w:rsid w:val="00C91EFA"/>
    <w:rsid w:val="00C950F0"/>
    <w:rsid w:val="00CA4266"/>
    <w:rsid w:val="00CB08A6"/>
    <w:rsid w:val="00CB2DF3"/>
    <w:rsid w:val="00CB5FCA"/>
    <w:rsid w:val="00CB7DFA"/>
    <w:rsid w:val="00CC2F0A"/>
    <w:rsid w:val="00CC3400"/>
    <w:rsid w:val="00CD2184"/>
    <w:rsid w:val="00CE16D7"/>
    <w:rsid w:val="00CE3D0B"/>
    <w:rsid w:val="00CF01A8"/>
    <w:rsid w:val="00CF05DF"/>
    <w:rsid w:val="00CF098E"/>
    <w:rsid w:val="00CF5C7A"/>
    <w:rsid w:val="00CF634C"/>
    <w:rsid w:val="00CF7357"/>
    <w:rsid w:val="00CF7D27"/>
    <w:rsid w:val="00D00860"/>
    <w:rsid w:val="00D053EE"/>
    <w:rsid w:val="00D0697C"/>
    <w:rsid w:val="00D11EA1"/>
    <w:rsid w:val="00D12D12"/>
    <w:rsid w:val="00D1363E"/>
    <w:rsid w:val="00D13DA2"/>
    <w:rsid w:val="00D254CC"/>
    <w:rsid w:val="00D30014"/>
    <w:rsid w:val="00D3656C"/>
    <w:rsid w:val="00D37165"/>
    <w:rsid w:val="00D41BC9"/>
    <w:rsid w:val="00D50943"/>
    <w:rsid w:val="00D51638"/>
    <w:rsid w:val="00D55E73"/>
    <w:rsid w:val="00D6148C"/>
    <w:rsid w:val="00D63995"/>
    <w:rsid w:val="00D63A64"/>
    <w:rsid w:val="00D64814"/>
    <w:rsid w:val="00D72524"/>
    <w:rsid w:val="00D81724"/>
    <w:rsid w:val="00D817A8"/>
    <w:rsid w:val="00D81827"/>
    <w:rsid w:val="00D953E9"/>
    <w:rsid w:val="00D97B33"/>
    <w:rsid w:val="00DA26A4"/>
    <w:rsid w:val="00DA6131"/>
    <w:rsid w:val="00DB1566"/>
    <w:rsid w:val="00DB47D4"/>
    <w:rsid w:val="00DC01F9"/>
    <w:rsid w:val="00DC2E40"/>
    <w:rsid w:val="00DD578D"/>
    <w:rsid w:val="00DE3772"/>
    <w:rsid w:val="00DF233C"/>
    <w:rsid w:val="00DF2B15"/>
    <w:rsid w:val="00DF34CA"/>
    <w:rsid w:val="00DF403A"/>
    <w:rsid w:val="00E0271E"/>
    <w:rsid w:val="00E05D20"/>
    <w:rsid w:val="00E07C29"/>
    <w:rsid w:val="00E10466"/>
    <w:rsid w:val="00E15F36"/>
    <w:rsid w:val="00E16D3D"/>
    <w:rsid w:val="00E17119"/>
    <w:rsid w:val="00E200CA"/>
    <w:rsid w:val="00E26D5C"/>
    <w:rsid w:val="00E40588"/>
    <w:rsid w:val="00E4116D"/>
    <w:rsid w:val="00E44210"/>
    <w:rsid w:val="00E45CE2"/>
    <w:rsid w:val="00E52B79"/>
    <w:rsid w:val="00E60C8E"/>
    <w:rsid w:val="00E6325F"/>
    <w:rsid w:val="00E66E47"/>
    <w:rsid w:val="00E72A82"/>
    <w:rsid w:val="00E7463C"/>
    <w:rsid w:val="00E8048E"/>
    <w:rsid w:val="00E80778"/>
    <w:rsid w:val="00E82169"/>
    <w:rsid w:val="00E82DA2"/>
    <w:rsid w:val="00E870A8"/>
    <w:rsid w:val="00E87745"/>
    <w:rsid w:val="00E95C5B"/>
    <w:rsid w:val="00E95CA4"/>
    <w:rsid w:val="00EA26AA"/>
    <w:rsid w:val="00EA6FAD"/>
    <w:rsid w:val="00EB3F41"/>
    <w:rsid w:val="00EB4F3B"/>
    <w:rsid w:val="00EB659A"/>
    <w:rsid w:val="00ED573C"/>
    <w:rsid w:val="00EF3AA1"/>
    <w:rsid w:val="00EF59BA"/>
    <w:rsid w:val="00EF7A4B"/>
    <w:rsid w:val="00F041D2"/>
    <w:rsid w:val="00F0427F"/>
    <w:rsid w:val="00F0488F"/>
    <w:rsid w:val="00F14EA4"/>
    <w:rsid w:val="00F1643F"/>
    <w:rsid w:val="00F20B26"/>
    <w:rsid w:val="00F25737"/>
    <w:rsid w:val="00F32359"/>
    <w:rsid w:val="00F358EC"/>
    <w:rsid w:val="00F41D69"/>
    <w:rsid w:val="00F52600"/>
    <w:rsid w:val="00F52E5C"/>
    <w:rsid w:val="00F63EC1"/>
    <w:rsid w:val="00F65D72"/>
    <w:rsid w:val="00F70450"/>
    <w:rsid w:val="00F76146"/>
    <w:rsid w:val="00F762B3"/>
    <w:rsid w:val="00F87B5A"/>
    <w:rsid w:val="00F87E25"/>
    <w:rsid w:val="00F92B47"/>
    <w:rsid w:val="00F953C5"/>
    <w:rsid w:val="00FA0818"/>
    <w:rsid w:val="00FA2F2F"/>
    <w:rsid w:val="00FB419D"/>
    <w:rsid w:val="00FC1FD2"/>
    <w:rsid w:val="00FD48DA"/>
    <w:rsid w:val="00FD51D5"/>
    <w:rsid w:val="00FE1093"/>
    <w:rsid w:val="00FE3382"/>
    <w:rsid w:val="00FF024C"/>
    <w:rsid w:val="00FF0B90"/>
    <w:rsid w:val="00FF3A59"/>
    <w:rsid w:val="00FF7103"/>
    <w:rsid w:val="00FF717C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3A745E-3D88-4026-9354-1C214742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997"/>
    <w:pPr>
      <w:widowControl w:val="0"/>
      <w:suppressAutoHyphens/>
    </w:pPr>
    <w:rPr>
      <w:rFonts w:ascii="Arial" w:hAnsi="Arial"/>
      <w:kern w:val="1"/>
      <w:sz w:val="20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957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h21,Заголовок пункта (1.1),5,Reset numbering,222"/>
    <w:basedOn w:val="a"/>
    <w:next w:val="a"/>
    <w:link w:val="20"/>
    <w:uiPriority w:val="99"/>
    <w:qFormat/>
    <w:rsid w:val="00A512DA"/>
    <w:pPr>
      <w:keepNext/>
      <w:widowControl/>
      <w:suppressAutoHyphens w:val="0"/>
      <w:spacing w:before="240" w:after="60"/>
      <w:outlineLvl w:val="1"/>
    </w:pPr>
    <w:rPr>
      <w:b/>
      <w:i/>
      <w:kern w:val="0"/>
      <w:sz w:val="28"/>
      <w:szCs w:val="20"/>
    </w:rPr>
  </w:style>
  <w:style w:type="paragraph" w:styleId="3">
    <w:name w:val="heading 3"/>
    <w:aliases w:val="H3,Заголовок подпукта (1.1.1),Level 1 - 1"/>
    <w:basedOn w:val="a"/>
    <w:next w:val="a"/>
    <w:link w:val="30"/>
    <w:uiPriority w:val="99"/>
    <w:qFormat/>
    <w:rsid w:val="00D72524"/>
    <w:pPr>
      <w:keepNext/>
      <w:widowControl/>
      <w:suppressAutoHyphens w:val="0"/>
      <w:spacing w:line="264" w:lineRule="auto"/>
      <w:jc w:val="right"/>
      <w:outlineLvl w:val="2"/>
    </w:pPr>
    <w:rPr>
      <w:rFonts w:ascii="Times New Roman" w:hAnsi="Times New Roman"/>
      <w:b/>
      <w:kern w:val="0"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B42C5"/>
    <w:pPr>
      <w:keepNext/>
      <w:keepLines/>
      <w:spacing w:before="200"/>
      <w:outlineLvl w:val="6"/>
    </w:pPr>
    <w:rPr>
      <w:rFonts w:ascii="Cambria" w:hAnsi="Cambria"/>
      <w:i/>
      <w:color w:val="40404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570C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aliases w:val="h2 Знак,h21 Знак,Заголовок пункта (1.1) Знак,5 Знак,Reset numbering Знак,222 Знак"/>
    <w:basedOn w:val="a0"/>
    <w:link w:val="2"/>
    <w:uiPriority w:val="99"/>
    <w:locked/>
    <w:rsid w:val="00A512DA"/>
    <w:rPr>
      <w:rFonts w:ascii="Arial" w:hAnsi="Arial"/>
      <w:b/>
      <w:i/>
      <w:sz w:val="28"/>
    </w:rPr>
  </w:style>
  <w:style w:type="character" w:customStyle="1" w:styleId="30">
    <w:name w:val="Заголовок 3 Знак"/>
    <w:aliases w:val="H3 Знак,Заголовок подпукта (1.1.1) Знак,Level 1 - 1 Знак"/>
    <w:basedOn w:val="a0"/>
    <w:link w:val="3"/>
    <w:uiPriority w:val="99"/>
    <w:locked/>
    <w:rsid w:val="00D72524"/>
    <w:rPr>
      <w:b/>
      <w:sz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B42C5"/>
    <w:rPr>
      <w:rFonts w:ascii="Cambria" w:hAnsi="Cambria"/>
      <w:i/>
      <w:color w:val="404040"/>
      <w:kern w:val="1"/>
      <w:sz w:val="24"/>
    </w:rPr>
  </w:style>
  <w:style w:type="character" w:customStyle="1" w:styleId="Absatz-Standardschriftart">
    <w:name w:val="Absatz-Standardschriftart"/>
    <w:uiPriority w:val="99"/>
    <w:rsid w:val="00870997"/>
  </w:style>
  <w:style w:type="character" w:customStyle="1" w:styleId="WW-Absatz-Standardschriftart">
    <w:name w:val="WW-Absatz-Standardschriftart"/>
    <w:uiPriority w:val="99"/>
    <w:rsid w:val="00870997"/>
  </w:style>
  <w:style w:type="character" w:customStyle="1" w:styleId="WW-Absatz-Standardschriftart1">
    <w:name w:val="WW-Absatz-Standardschriftart1"/>
    <w:uiPriority w:val="99"/>
    <w:rsid w:val="00870997"/>
  </w:style>
  <w:style w:type="character" w:customStyle="1" w:styleId="WW-Absatz-Standardschriftart11">
    <w:name w:val="WW-Absatz-Standardschriftart11"/>
    <w:uiPriority w:val="99"/>
    <w:rsid w:val="00870997"/>
  </w:style>
  <w:style w:type="character" w:customStyle="1" w:styleId="WW-Absatz-Standardschriftart111">
    <w:name w:val="WW-Absatz-Standardschriftart111"/>
    <w:uiPriority w:val="99"/>
    <w:rsid w:val="00870997"/>
  </w:style>
  <w:style w:type="character" w:customStyle="1" w:styleId="WW-Absatz-Standardschriftart1111">
    <w:name w:val="WW-Absatz-Standardschriftart1111"/>
    <w:uiPriority w:val="99"/>
    <w:rsid w:val="00870997"/>
  </w:style>
  <w:style w:type="character" w:customStyle="1" w:styleId="WW-Absatz-Standardschriftart11111">
    <w:name w:val="WW-Absatz-Standardschriftart11111"/>
    <w:uiPriority w:val="99"/>
    <w:rsid w:val="00870997"/>
  </w:style>
  <w:style w:type="paragraph" w:customStyle="1" w:styleId="a3">
    <w:name w:val="Заголовок"/>
    <w:basedOn w:val="a"/>
    <w:next w:val="a4"/>
    <w:uiPriority w:val="99"/>
    <w:rsid w:val="00870997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uiPriority w:val="99"/>
    <w:rsid w:val="00870997"/>
    <w:pPr>
      <w:spacing w:after="120"/>
    </w:pPr>
    <w:rPr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254CC"/>
    <w:rPr>
      <w:rFonts w:ascii="Arial" w:hAnsi="Arial"/>
      <w:kern w:val="1"/>
      <w:sz w:val="24"/>
    </w:rPr>
  </w:style>
  <w:style w:type="paragraph" w:styleId="a6">
    <w:name w:val="List"/>
    <w:basedOn w:val="a4"/>
    <w:uiPriority w:val="99"/>
    <w:rsid w:val="00870997"/>
    <w:rPr>
      <w:rFonts w:cs="Tahoma"/>
    </w:rPr>
  </w:style>
  <w:style w:type="paragraph" w:customStyle="1" w:styleId="11">
    <w:name w:val="Название1"/>
    <w:basedOn w:val="a"/>
    <w:uiPriority w:val="99"/>
    <w:rsid w:val="0087099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uiPriority w:val="99"/>
    <w:rsid w:val="00870997"/>
    <w:pPr>
      <w:suppressLineNumbers/>
    </w:pPr>
    <w:rPr>
      <w:rFonts w:cs="Tahoma"/>
    </w:rPr>
  </w:style>
  <w:style w:type="paragraph" w:customStyle="1" w:styleId="a7">
    <w:name w:val="Содержимое врезки"/>
    <w:basedOn w:val="a4"/>
    <w:uiPriority w:val="99"/>
    <w:rsid w:val="00870997"/>
  </w:style>
  <w:style w:type="table" w:styleId="a8">
    <w:name w:val="Table Grid"/>
    <w:basedOn w:val="a1"/>
    <w:uiPriority w:val="99"/>
    <w:rsid w:val="000F0F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3212C5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paragraph" w:customStyle="1" w:styleId="BodyText212">
    <w:name w:val="Body Text 212"/>
    <w:basedOn w:val="a"/>
    <w:uiPriority w:val="99"/>
    <w:rsid w:val="00A512DA"/>
    <w:pPr>
      <w:widowControl/>
      <w:tabs>
        <w:tab w:val="left" w:pos="72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kern w:val="0"/>
      <w:sz w:val="22"/>
      <w:szCs w:val="20"/>
    </w:rPr>
  </w:style>
  <w:style w:type="paragraph" w:styleId="aa">
    <w:name w:val="List Paragraph"/>
    <w:basedOn w:val="a"/>
    <w:uiPriority w:val="99"/>
    <w:qFormat/>
    <w:rsid w:val="00A512DA"/>
    <w:pPr>
      <w:widowControl/>
      <w:suppressAutoHyphens w:val="0"/>
      <w:ind w:left="708"/>
    </w:pPr>
    <w:rPr>
      <w:rFonts w:ascii="Times New Roman" w:hAnsi="Times New Roman"/>
      <w:kern w:val="0"/>
      <w:sz w:val="24"/>
    </w:rPr>
  </w:style>
  <w:style w:type="paragraph" w:customStyle="1" w:styleId="ab">
    <w:name w:val="Обычный текст"/>
    <w:basedOn w:val="a"/>
    <w:link w:val="ac"/>
    <w:uiPriority w:val="99"/>
    <w:rsid w:val="00A512DA"/>
    <w:pPr>
      <w:widowControl/>
      <w:suppressAutoHyphens w:val="0"/>
      <w:ind w:firstLine="425"/>
    </w:pPr>
    <w:rPr>
      <w:rFonts w:ascii="Times New Roman" w:eastAsia="Arial Unicode MS" w:hAnsi="Times New Roman"/>
      <w:kern w:val="0"/>
      <w:sz w:val="24"/>
      <w:szCs w:val="20"/>
    </w:rPr>
  </w:style>
  <w:style w:type="character" w:customStyle="1" w:styleId="ac">
    <w:name w:val="Обычный текст Знак"/>
    <w:link w:val="ab"/>
    <w:uiPriority w:val="99"/>
    <w:locked/>
    <w:rsid w:val="00A512DA"/>
    <w:rPr>
      <w:rFonts w:eastAsia="Arial Unicode MS"/>
      <w:sz w:val="24"/>
    </w:rPr>
  </w:style>
  <w:style w:type="paragraph" w:styleId="ad">
    <w:name w:val="Balloon Text"/>
    <w:basedOn w:val="a"/>
    <w:link w:val="ae"/>
    <w:uiPriority w:val="99"/>
    <w:rsid w:val="00431768"/>
    <w:rPr>
      <w:rFonts w:ascii="Tahoma" w:hAnsi="Tahoma"/>
      <w:sz w:val="16"/>
      <w:szCs w:val="20"/>
    </w:rPr>
  </w:style>
  <w:style w:type="character" w:customStyle="1" w:styleId="ae">
    <w:name w:val="Текст выноски Знак"/>
    <w:basedOn w:val="a0"/>
    <w:link w:val="ad"/>
    <w:uiPriority w:val="99"/>
    <w:locked/>
    <w:rsid w:val="00431768"/>
    <w:rPr>
      <w:rFonts w:ascii="Tahoma" w:hAnsi="Tahoma"/>
      <w:kern w:val="1"/>
      <w:sz w:val="16"/>
    </w:rPr>
  </w:style>
  <w:style w:type="paragraph" w:customStyle="1" w:styleId="ConsPlusNormal">
    <w:name w:val="ConsPlusNormal"/>
    <w:uiPriority w:val="99"/>
    <w:rsid w:val="005C68A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5C68A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21">
    <w:name w:val="Body Text Indent 2"/>
    <w:basedOn w:val="a"/>
    <w:link w:val="22"/>
    <w:uiPriority w:val="99"/>
    <w:rsid w:val="002B42C5"/>
    <w:pPr>
      <w:spacing w:after="120" w:line="480" w:lineRule="auto"/>
      <w:ind w:left="283"/>
    </w:pPr>
    <w:rPr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B42C5"/>
    <w:rPr>
      <w:rFonts w:ascii="Arial" w:hAnsi="Arial"/>
      <w:kern w:val="1"/>
      <w:sz w:val="24"/>
    </w:rPr>
  </w:style>
  <w:style w:type="paragraph" w:styleId="23">
    <w:name w:val="Body Text 2"/>
    <w:basedOn w:val="a"/>
    <w:link w:val="24"/>
    <w:uiPriority w:val="99"/>
    <w:rsid w:val="002B42C5"/>
    <w:pPr>
      <w:widowControl/>
      <w:suppressAutoHyphens w:val="0"/>
      <w:spacing w:after="120" w:line="480" w:lineRule="auto"/>
    </w:pPr>
    <w:rPr>
      <w:rFonts w:ascii="Times New Roman" w:hAnsi="Times New Roman"/>
      <w:kern w:val="0"/>
      <w:sz w:val="24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2B42C5"/>
    <w:rPr>
      <w:sz w:val="24"/>
    </w:rPr>
  </w:style>
  <w:style w:type="paragraph" w:styleId="af">
    <w:name w:val="header"/>
    <w:basedOn w:val="a"/>
    <w:link w:val="af0"/>
    <w:uiPriority w:val="99"/>
    <w:rsid w:val="00BA43EC"/>
    <w:pPr>
      <w:widowControl/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kern w:val="0"/>
      <w:sz w:val="22"/>
      <w:szCs w:val="20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BA43EC"/>
    <w:rPr>
      <w:rFonts w:ascii="Calibri" w:hAnsi="Calibri"/>
      <w:sz w:val="22"/>
      <w:lang w:eastAsia="en-US"/>
    </w:rPr>
  </w:style>
  <w:style w:type="character" w:styleId="af1">
    <w:name w:val="page number"/>
    <w:basedOn w:val="a0"/>
    <w:uiPriority w:val="99"/>
    <w:rsid w:val="00BA43EC"/>
    <w:rPr>
      <w:rFonts w:cs="Times New Roman"/>
    </w:rPr>
  </w:style>
  <w:style w:type="paragraph" w:styleId="af2">
    <w:name w:val="footer"/>
    <w:basedOn w:val="a"/>
    <w:link w:val="af3"/>
    <w:uiPriority w:val="99"/>
    <w:rsid w:val="00BA43EC"/>
    <w:pPr>
      <w:widowControl/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kern w:val="0"/>
      <w:sz w:val="22"/>
      <w:szCs w:val="20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BA43EC"/>
    <w:rPr>
      <w:rFonts w:ascii="Calibri" w:hAnsi="Calibri"/>
      <w:sz w:val="22"/>
      <w:lang w:eastAsia="en-US"/>
    </w:rPr>
  </w:style>
  <w:style w:type="character" w:styleId="af4">
    <w:name w:val="annotation reference"/>
    <w:basedOn w:val="a0"/>
    <w:uiPriority w:val="99"/>
    <w:rsid w:val="003D6E01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rsid w:val="003D6E01"/>
    <w:rPr>
      <w:szCs w:val="20"/>
    </w:rPr>
  </w:style>
  <w:style w:type="character" w:customStyle="1" w:styleId="af6">
    <w:name w:val="Текст примечания Знак"/>
    <w:basedOn w:val="a0"/>
    <w:link w:val="af5"/>
    <w:uiPriority w:val="99"/>
    <w:locked/>
    <w:rsid w:val="003D6E01"/>
    <w:rPr>
      <w:rFonts w:ascii="Arial" w:hAnsi="Arial"/>
      <w:kern w:val="1"/>
    </w:rPr>
  </w:style>
  <w:style w:type="paragraph" w:styleId="af7">
    <w:name w:val="annotation subject"/>
    <w:basedOn w:val="af5"/>
    <w:next w:val="af5"/>
    <w:link w:val="af8"/>
    <w:uiPriority w:val="99"/>
    <w:rsid w:val="003D6E01"/>
    <w:rPr>
      <w:b/>
    </w:rPr>
  </w:style>
  <w:style w:type="character" w:customStyle="1" w:styleId="af8">
    <w:name w:val="Тема примечания Знак"/>
    <w:basedOn w:val="af6"/>
    <w:link w:val="af7"/>
    <w:uiPriority w:val="99"/>
    <w:locked/>
    <w:rsid w:val="003D6E01"/>
    <w:rPr>
      <w:rFonts w:ascii="Arial" w:hAnsi="Arial"/>
      <w:b/>
      <w:kern w:val="1"/>
    </w:rPr>
  </w:style>
  <w:style w:type="character" w:styleId="af9">
    <w:name w:val="Placeholder Text"/>
    <w:basedOn w:val="a0"/>
    <w:uiPriority w:val="99"/>
    <w:semiHidden/>
    <w:rsid w:val="00406159"/>
    <w:rPr>
      <w:color w:val="808080"/>
    </w:rPr>
  </w:style>
  <w:style w:type="character" w:styleId="afa">
    <w:name w:val="Strong"/>
    <w:basedOn w:val="a0"/>
    <w:uiPriority w:val="99"/>
    <w:qFormat/>
    <w:locked/>
    <w:rsid w:val="00227387"/>
    <w:rPr>
      <w:rFonts w:cs="Times New Roman"/>
      <w:b/>
    </w:rPr>
  </w:style>
  <w:style w:type="paragraph" w:customStyle="1" w:styleId="subclauseindent">
    <w:name w:val="subclauseindent"/>
    <w:basedOn w:val="a"/>
    <w:uiPriority w:val="99"/>
    <w:rsid w:val="005A4E51"/>
    <w:pPr>
      <w:widowControl/>
      <w:suppressAutoHyphens w:val="0"/>
      <w:spacing w:before="120" w:after="120"/>
      <w:ind w:left="1701"/>
      <w:jc w:val="both"/>
    </w:pPr>
    <w:rPr>
      <w:rFonts w:ascii="Times New Roman" w:hAnsi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rozhuk_SK\Desktop\&#1057;&#1090;&#1086;&#1088;&#1086;&#1078;&#1091;&#1082;\&#1087;&#1080;&#1089;&#1100;&#1084;&#1072;\0_&#1041;&#1083;&#1072;&#1085;&#1082;%20&#1091;&#1075;&#1083;&#1086;&#1074;&#1086;&#1081;%20%20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0_Бланк угловой  2013</Template>
  <TotalTime>26</TotalTime>
  <Pages>2</Pages>
  <Words>635</Words>
  <Characters>3620</Characters>
  <Application>Microsoft Office Word</Application>
  <DocSecurity>0</DocSecurity>
  <Lines>30</Lines>
  <Paragraphs>8</Paragraphs>
  <ScaleCrop>false</ScaleCrop>
  <Company>ОАО "РАО ЭС Востока"</Company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Адиля Федяева</cp:lastModifiedBy>
  <cp:revision>96</cp:revision>
  <cp:lastPrinted>2015-02-04T13:03:00Z</cp:lastPrinted>
  <dcterms:created xsi:type="dcterms:W3CDTF">2014-01-29T06:04:00Z</dcterms:created>
  <dcterms:modified xsi:type="dcterms:W3CDTF">2015-02-17T08:49:00Z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-2121617852</vt:i4>
  </property>
  <property fmtid="{D5CDD505-2E9C-101B-9397-08002B2CF9AE}" pid="3" name="_NewReviewCycle">
    <vt:lpwstr/>
  </property>
  <property fmtid="{D5CDD505-2E9C-101B-9397-08002B2CF9AE}" pid="4" name="_EmailSubject">
    <vt:lpwstr>Фортум_ветви расчетной модели</vt:lpwstr>
  </property>
  <property fmtid="{D5CDD505-2E9C-101B-9397-08002B2CF9AE}" pid="5" name="_AuthorEmail">
    <vt:lpwstr>Ilya.Levchenko@fortum.com</vt:lpwstr>
  </property>
  <property fmtid="{D5CDD505-2E9C-101B-9397-08002B2CF9AE}" pid="6" name="_AuthorEmailDisplayName">
    <vt:lpwstr>Levchenko Ilya</vt:lpwstr>
  </property>
  <property fmtid="{D5CDD505-2E9C-101B-9397-08002B2CF9AE}" pid="7" name="_ReviewingToolsShownOnce">
    <vt:lpwstr/>
  </property>
</Properties>
</file>